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全国教书育人楷模事迹材料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王安维（1964-），男，汉族，江西浮梁人。陶瓷艺术专家。民盟盟员。1984年毕业于景德镇陶瓷学院美术系，1984年在景德镇艺术瓷厂美术研究所工作，2001年调入景德镇高等专科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（现为景德镇学院）</w:t>
      </w:r>
      <w:r>
        <w:rPr>
          <w:rFonts w:hint="eastAsia" w:ascii="宋体" w:hAnsi="宋体" w:eastAsia="宋体" w:cs="宋体"/>
          <w:sz w:val="28"/>
          <w:szCs w:val="28"/>
        </w:rPr>
        <w:t xml:space="preserve">工作后历任高级工艺美术师、教授、二级教授、陶瓷艺术研究所所长、艺术系副主任、陶瓷艺术研究中心主任、图书馆馆长。2003年当选第九届全国青联委员。2015年当选民盟景德镇市委主委。兼任景德镇市美术家协会副主席。先后荣获（入选）国务院特殊津贴，新世纪百千万人才工程国家级人选，全国五一劳动奖章获得者，政协江西省委委员，江西省青联常委，政协景德镇市委常委，景德镇市专业技术拔尖人才，江西省十大杰出青年，中国工艺美术大师评委库专家组成员，江西省教授职称评委，赣鄱英才555工程，清华大学访问学者。他在陶瓷美术领域内有丰富的教学和创作经验，在全国工艺美术界有较高的声望。他主讲过陶瓷粉彩、现代陶艺、陶瓷新彩、陶瓷古彩、画纸设计、写意花鸟、书法等七门课程。他主编过的六部专著《王安维陶瓷艺术》、《王安维瓷艺文选》、《王安维陶瓷书画作品集》、《王安维谈书画》、《王安维瓷艺》、《瓷情画意-王安维陶瓷艺术作品释源》已作为高等院校和艺术研究机构的参考用书。先后荣获首届中国青年科技成果博览会金奖、全国轻工业博览会金奖、中国工艺美术传统艺术金奖、 第五届工艺美术精品博览会金奖。先后在上海刘海粟美术馆作《景德镇陶瓷与文人画》、新加坡东方收藏艺术馆作《陶瓷发展及技艺》、美国三番市西太平洋美术馆作《瓷器彩绘》专题讲演，博得有关专家和师生的一致好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王安维：愿做景德镇这片沃土的一粒尘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青花、玲珑、粉彩、颜色釉本是景德镇四大传统名瓷，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王安维教授在为人做事、教书育人方面也正如这四大传统名瓷一样，让人赞不绝口、叹为观止。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做人如青花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素静雅致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王安维的工作室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布置得井井有条，书籍摆放整齐有序，陶瓷作品错落有致地占据着工作室里属于它们自己独有的空间。没有艺术家的随性不羁，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王安维身上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多的是文人的书生气质，一如工作室里静默的书法大字大气从容、畅达朴茂。所立环境，显人之脾性。他说；“作为一个教育工作者首先自己要注重整洁，如做人，洁己身才能‘净’他人。”这里的“净”便是影响、教化的意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王安维出生在一个书香门第的陶瓷世家。曾祖父王昌彬，曾任晚清御窑厂督办，得到过皇帝的赏赐与嘉奖。祖父王庭芳喜美术、善书画，毕业于上海美专，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对海派画家风范颇有研究，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祖母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甘金姣从小就接受过正规教育，文化程度和艺术鉴赏力都很高，尤其是古典文学功底甚深。父亲王隆夫更是中国工艺美术大师、陶瓷美术届的泰斗，母亲夏胜兰</w:t>
      </w: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长期从事高档艺术瓷的填色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。在这样的家庭环境背景下，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王安维从小就受到陶瓷艺术、古典文化的熏陶。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耳濡目染陶艺创作，王安维悟出了做人的大智慧。王安维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童年时光赶上这场文化浩劫，他说：“既是大不幸，也不失为一种大幸。”孟子云：“天将降大任于斯人也，必先苦其心志，劳其筋骨，饿其体肤，空乏其身，行拂乱其所为也，所以动心忍性，曾益其所不能。”从小受到的磨难，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王安维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避免了浮躁的可能。少年成名的他没有因此止步不前，而是一直虚心学习，精心创作。期间，他有和多次机会留在国外或大城市，然而他却一直安身立命扎根于景德镇学院至今。他说：“留在这里，一方面是我热爱景德镇浓郁的艺术氛围，热爱这片创作沃土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愿做这片沃土的一粒尘。另一个方面，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父亲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是一名老的教育工作者，是景德镇陶瓷职工大学（后并入景德镇学院）的创办者，我留在这里也是对父亲的一种尊重。”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在景德镇这片沃土上，王安维除了进行陶艺创作还潜心于陶瓷文化理论研究。他</w:t>
      </w:r>
      <w:r>
        <w:rPr>
          <w:rFonts w:hint="eastAsia" w:ascii="宋体" w:hAnsi="宋体" w:eastAsia="宋体" w:cs="宋体"/>
          <w:sz w:val="28"/>
          <w:szCs w:val="28"/>
        </w:rPr>
        <w:t>主编过六部专著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《王安维陶瓷艺术》、《王安维瓷艺文选》、《王安维陶瓷书画作品集》、《王安维谈书画》、《王安维瓷艺》、《瓷情画意-王安维陶瓷艺术作品释源》已作为高等院校和艺术研究机构的参考用书。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芝兰生于幽林，不以无人而不芳；君子修道立德，不为穷困而改节。”相较于当下这个经济发展迅速、追名逐利成风的快节奏生活时代，王安维的“慢”似乎一点也没有受到影响。依旧热爱书、画、古典音乐、传统文化……这些只有在“慢”、“静”中才会有更深的体会的爱好，亦如王安维个人散发着如青花般素静雅致的人格魅力，让人似能细嗅到清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做事如玲珑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剔透柔和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作为景德镇学院二级教授，学院图书馆馆长。王安维关心学生、爱岗敬业、助人为乐、甘于奉献。许多学生、教职工都接受过他的帮助。说起王安维，许多人都有说不完的故事要讲。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新是景德镇学院一名教师，曾经也是王安维的学生。他说：“他是我大学时代的恩师，老师就像父亲一样关心我、爱护我。即使现在走上了工作岗位，老师还是一如既往的跟父亲般关注着我的成长、以及我家庭生活的一些琐事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安维总是能在他人需要帮助的时候，毫不犹豫的伸出援助之手。几年前，来自山东的一位学生名叫安详，爷爷的重病急需做手术，而巨额的手术费让他百愁莫展、焦灼难耐。王安维听说之后立马拿出三万块钱，让学生回去给爷爷治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在图书馆工作期间，王安维得知一名职工赖汇川得了尿毒症需要做换肾手术。他又赶忙主动在全校发起捐款倡议，自己带头捐了一万元。最终全校筹集十余万元为赖汇川顺利完成手术。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像这样的事情，不计其数，不胜枚举，在王安维看来确是再平常不过的事了。他把政府奖励的津贴捐给“希望工程”，自己拿出30万在景德镇学院设立“王隆夫奖学金”以鼓励学子努力向上。在学生毕业初期，出资支持他们创业，用自己的人脉资源给学生提供帮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他说：“学生刚步入社会，会遇到一些资金的问题，工作环境的问题，作为老师，我们要尽可能的给他们提供帮助。不仅是工作上的困难，家里的困难，也要资助。”这样一个可亲可敬的师长，自己在衣着却是简单朴素，从不多花一分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这是高校里良好的师德师风，是如玲珑般剔透磊落的纯净品德。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他总是想方设法解决难题，对于工作充满热忱，并乐在其中。都说一个大学最有文化的人就是图书馆馆长了。他说：“哲人说，人间如果有天堂，天堂也在图书馆。”如今，身在“天堂”的王安维，依然不忘顾“人间疾苦”。图书馆在王安维的带领下，购置增添新书、引进网上移动图书馆、增添触屏自助查询设备、增加图书馆开放时段……愈显文化气息的图书馆，越来越受到学生的喜爱，更多的学生正离开宿舍去往图书馆的路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教书如粉彩 生动柔和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王安维的教书态度如粉彩般柔和亲切，他的教书形式又如粉彩般生动有趣，惹人眼球。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王安维这个大师级的教授，从来没有大师的架子。他视生如子，学生敬之如父兄。创作三十年，教书十五载，王安维有他自己的教学心得。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随着社会的进步，很多大学也都转向应用型发展。艺术的教学更是重实践、要求学生的动手能力强。粉彩的工序复杂极需耐心，像极了教书时的王安维。他往往都是一边细致地亲身示范，一边耐心地讲解理论。在课堂上讲理论知识，课后就带学生到自己的工作室，把自己的经验告诉学生，手把手的教，一点一点的指导，把工作室变成了学生的第二课堂。这种把理论知识跟实践相结合的教学方法，让王安维的学生进步飞快，收获颇丰。很快王安维就能带着学生们去办展交流了，他带着学生到美国、新加坡、马来西亚、韩国等地多次办过展览交流活动。有时候他和学生现场创作为参观者展示陶艺的魅力，遇上外国人学生也可以将装饰方法、颜料性能、烧制温度讲的头头是道，让参观者满载而归。这让王安维很是欣慰，“如果你只是纸上谈兵，没有让学生更多的实践，那学生走上社会以后就比较可悲了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很多高校的学生对于大学课程安排的繁多的理论课都表示很无奈。针对这一现象，王安维认为，老师只有提高自己的学科造诣，才能更好的引导学生。一定要把用自己的积累把枯燥的理论课变得生动有趣，让学生更易于接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除此之外，王安维要求学生多去图书馆阅读书籍，在其他领域吸收营养。王安维说，“理论知识同样非常重要，没有理论知识、文化底蕴支撑的作品，必定是肤浅的。”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育人如颜色釉 多彩鲜艳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教育学上说，“教书育人”是指教师关心爱护学生，在传授专业知识的同时，以自身的道德行为和魅力，言传身教，引导学生寻找自己生命的意义，实现人生应有的价值追求，塑造自身完美的人格。一个优秀的教师，往往都是授之以渔而不仅仅是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授人以鱼。王安维总是对学生讲：“功夫在诗外”，不仅要先懂审美、学习“美”，更重要的是“躬行”。通过学习的理念知识，把“美”表现出来。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在这个审美、学习“美”的过程，王安维从陶瓷制作的72道工序讲到书法绘画的运笔着色，每一细节都尽可能亲身示范。在讲授拉坯时，他挽起袖子，手就伸进泥浆里，常常弄得自己“灰头土脸”，却浑然不觉。有时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他会和学生一起合作来完成一件陶艺作品的创作，以便让学生对他在课堂上讲述的理论知识有更深的体会。只见他提起笔来，笔触轻快灵活，转折自如，轻轻几笔便勾画出一个桃子的形状。接着他让学生随意填上几笔叶子，并不规定具体的位置画法，而是让学生按照自己的理解和想法去创作。这时他再一边对学生的创作进行点评、指导和启发，一边通过对比更生动的讲解色彩明暗起伏和渐变过程。最后再由自己对整个作品进行修饰，使其达到完整的效果。通过这个过程让学生更多的参与进来，并不断地引导学生、教会学生怎样去思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安维从教十五年，桃李争妍，教过的许多学生也都灿若星辰。培育的学生如颜色釉一般色彩丰富、多彩鲜艳。他的学生走向社会都能自食其力，生活的非常好，很多现在已经评上了省高级工艺美术师、省陶艺大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于俞瑞林、段立志不仅是王安维教室里的学生，更是他的入室弟子。这两个80后的小伙儿，虽从师入室时间不久，但在陶艺界也是颇有名气的青年陶艺家了，作品屡屡获奖，技艺不断提升。俞瑞林作品《太白诗意》瓶获北京艺博会金奖，《昭君出塞》瓷盘获上海艺博会金奖。段立志作品《达摩》获江西省工艺美术百花奖铜奖，《佛光普照》获上海艺博会金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安维说：“育人比艺术创作更有价值，培养一个成功的学生比做一百件成功的艺术品还要强。”作为一名教育工作者，最高兴看到的莫过于看到自己的学生春华秋实、承袭优良。教学具有长期性，它将长期影响着学生以后的生活，学生会把我们景德镇这种优秀的文化传承下去、传播出去。教学具有间接性，学生在艺术方面的学习也积累也将影响他在别的方面的思维。因此，艺术的教化功能，也必将影响社会人的艺术灵魂得到超脱和提升。它需要教学这一把火，烧制、窑变成万紫千红、绚丽一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“功崇惟志，业光惟勤。”王安维在事业上的成功取决于他的志向，取决于他的勤勉，我们祝愿他在陶艺的路上越走越远，在教育事业上也再续辉煌。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2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2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79BD"/>
    <w:rsid w:val="1DF7005C"/>
    <w:rsid w:val="284442B2"/>
    <w:rsid w:val="330156E2"/>
    <w:rsid w:val="33983A44"/>
    <w:rsid w:val="556815E7"/>
    <w:rsid w:val="55D75763"/>
    <w:rsid w:val="7B8B6C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8DE6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338DE6"/>
      <w:u w:val="none"/>
    </w:rPr>
  </w:style>
  <w:style w:type="character" w:styleId="9">
    <w:name w:val="HTML Cod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fontstrikethrough"/>
    <w:basedOn w:val="2"/>
    <w:uiPriority w:val="0"/>
    <w:rPr>
      <w:strike/>
    </w:rPr>
  </w:style>
  <w:style w:type="character" w:customStyle="1" w:styleId="15">
    <w:name w:val="fontborder"/>
    <w:basedOn w:val="2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2016-05-24T12:10:08Z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